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B70" w:rsidRDefault="000A0B70" w:rsidP="000A0B70">
      <w:pPr>
        <w:widowControl w:val="0"/>
        <w:adjustRightInd/>
        <w:snapToGrid/>
        <w:spacing w:beforeLines="50" w:before="120" w:afterLines="50" w:after="120" w:line="360" w:lineRule="auto"/>
        <w:ind w:firstLineChars="200" w:firstLine="562"/>
        <w:jc w:val="both"/>
        <w:rPr>
          <w:rFonts w:ascii="黑体" w:eastAsia="黑体" w:hAnsi="黑体" w:cs="Times New Roman"/>
          <w:kern w:val="2"/>
          <w:sz w:val="24"/>
          <w:szCs w:val="24"/>
        </w:rPr>
      </w:pPr>
      <w:r>
        <w:rPr>
          <w:rFonts w:ascii="方正小标宋简体" w:eastAsia="方正小标宋简体" w:hAnsi="方正小标宋简体" w:cs="Times New Roman" w:hint="eastAsia"/>
          <w:b/>
          <w:kern w:val="2"/>
          <w:sz w:val="28"/>
          <w:szCs w:val="28"/>
        </w:rPr>
        <w:t>附件1.出席专家及名师（部分）</w:t>
      </w:r>
    </w:p>
    <w:p w:rsidR="000A0B70" w:rsidRDefault="000A0B70" w:rsidP="000A0B70">
      <w:pPr>
        <w:widowControl w:val="0"/>
        <w:adjustRightInd/>
        <w:snapToGrid/>
        <w:spacing w:after="0" w:line="360" w:lineRule="auto"/>
        <w:ind w:firstLine="660"/>
        <w:jc w:val="both"/>
        <w:rPr>
          <w:rFonts w:ascii="仿宋_GB2312" w:eastAsia="仿宋_GB2312" w:hAnsi="仿宋_GB2312" w:cs="Times New Roman"/>
          <w:kern w:val="2"/>
          <w:sz w:val="24"/>
          <w:szCs w:val="24"/>
        </w:rPr>
      </w:pPr>
      <w:r>
        <w:rPr>
          <w:rFonts w:ascii="仿宋_GB2312" w:eastAsia="仿宋_GB2312" w:hAnsi="仿宋_GB2312" w:cs="Times New Roman" w:hint="eastAsia"/>
          <w:kern w:val="2"/>
          <w:sz w:val="24"/>
          <w:szCs w:val="24"/>
        </w:rPr>
        <w:t>尚俊杰：副教授，北京大学教育学院学习科学实验室执行主任，中国教育技术协会教育游戏专业委员会理事长。</w:t>
      </w:r>
    </w:p>
    <w:p w:rsidR="000A0B70" w:rsidRDefault="000A0B70" w:rsidP="000A0B70">
      <w:pPr>
        <w:widowControl w:val="0"/>
        <w:adjustRightInd/>
        <w:snapToGrid/>
        <w:spacing w:after="0" w:line="360" w:lineRule="auto"/>
        <w:ind w:firstLine="660"/>
        <w:jc w:val="both"/>
        <w:rPr>
          <w:rFonts w:ascii="仿宋_GB2312" w:eastAsia="仿宋_GB2312" w:hAnsi="仿宋_GB2312" w:cs="Times New Roman"/>
          <w:kern w:val="2"/>
          <w:sz w:val="24"/>
          <w:szCs w:val="24"/>
        </w:rPr>
      </w:pPr>
      <w:r>
        <w:rPr>
          <w:rFonts w:ascii="仿宋_GB2312" w:eastAsia="仿宋_GB2312" w:hAnsi="仿宋_GB2312" w:cs="Times New Roman" w:hint="eastAsia"/>
          <w:kern w:val="2"/>
          <w:sz w:val="24"/>
          <w:szCs w:val="24"/>
        </w:rPr>
        <w:t>陈洪杰：资深编辑，《小学数学教师》</w:t>
      </w:r>
      <w:proofErr w:type="gramStart"/>
      <w:r>
        <w:rPr>
          <w:rFonts w:ascii="仿宋_GB2312" w:eastAsia="仿宋_GB2312" w:hAnsi="仿宋_GB2312" w:cs="Times New Roman" w:hint="eastAsia"/>
          <w:kern w:val="2"/>
          <w:sz w:val="24"/>
          <w:szCs w:val="24"/>
        </w:rPr>
        <w:t>特约副</w:t>
      </w:r>
      <w:proofErr w:type="gramEnd"/>
      <w:r>
        <w:rPr>
          <w:rFonts w:ascii="仿宋_GB2312" w:eastAsia="仿宋_GB2312" w:hAnsi="仿宋_GB2312" w:cs="Times New Roman" w:hint="eastAsia"/>
          <w:kern w:val="2"/>
          <w:sz w:val="24"/>
          <w:szCs w:val="24"/>
        </w:rPr>
        <w:t>主编，小学数学“辩课进校园”活动倡导者，数学课程专家。</w:t>
      </w:r>
    </w:p>
    <w:p w:rsidR="000A0B70" w:rsidRDefault="000A0B70" w:rsidP="000A0B70">
      <w:pPr>
        <w:widowControl w:val="0"/>
        <w:adjustRightInd/>
        <w:snapToGrid/>
        <w:spacing w:after="0" w:line="360" w:lineRule="auto"/>
        <w:ind w:firstLine="660"/>
        <w:jc w:val="both"/>
        <w:rPr>
          <w:rFonts w:ascii="仿宋_GB2312" w:eastAsia="仿宋_GB2312" w:hAnsi="仿宋_GB2312" w:cs="Times New Roman"/>
          <w:kern w:val="2"/>
          <w:sz w:val="24"/>
          <w:szCs w:val="24"/>
        </w:rPr>
      </w:pPr>
      <w:r>
        <w:rPr>
          <w:rFonts w:ascii="仿宋_GB2312" w:eastAsia="仿宋_GB2312" w:hAnsi="仿宋_GB2312" w:cs="Times New Roman" w:hint="eastAsia"/>
          <w:kern w:val="2"/>
          <w:sz w:val="24"/>
          <w:szCs w:val="24"/>
        </w:rPr>
        <w:t>李一鸣：深圳市教育科学研究院数学教研员，著名评课专家。</w:t>
      </w:r>
    </w:p>
    <w:p w:rsidR="000A0B70" w:rsidRDefault="000A0B70" w:rsidP="000A0B70">
      <w:pPr>
        <w:widowControl w:val="0"/>
        <w:adjustRightInd/>
        <w:snapToGrid/>
        <w:spacing w:after="0" w:line="360" w:lineRule="auto"/>
        <w:ind w:firstLine="660"/>
        <w:jc w:val="both"/>
        <w:rPr>
          <w:rFonts w:ascii="仿宋_GB2312" w:eastAsia="仿宋_GB2312" w:hAnsi="仿宋_GB2312" w:cs="Times New Roman"/>
          <w:kern w:val="2"/>
          <w:sz w:val="24"/>
          <w:szCs w:val="24"/>
        </w:rPr>
      </w:pPr>
      <w:r>
        <w:rPr>
          <w:rFonts w:ascii="仿宋_GB2312" w:eastAsia="仿宋_GB2312" w:hAnsi="仿宋_GB2312" w:cs="Times New Roman" w:hint="eastAsia"/>
          <w:kern w:val="2"/>
          <w:sz w:val="24"/>
          <w:szCs w:val="24"/>
        </w:rPr>
        <w:t>郭其俊：正高级特级教师，福田区教育科学研究院院长。</w:t>
      </w:r>
    </w:p>
    <w:p w:rsidR="000A0B70" w:rsidRPr="00A23729" w:rsidRDefault="000A0B70" w:rsidP="000A0B70">
      <w:pPr>
        <w:widowControl w:val="0"/>
        <w:adjustRightInd/>
        <w:snapToGrid/>
        <w:spacing w:after="0" w:line="360" w:lineRule="auto"/>
        <w:ind w:firstLine="660"/>
        <w:jc w:val="both"/>
        <w:rPr>
          <w:rFonts w:ascii="仿宋_GB2312" w:eastAsia="仿宋_GB2312" w:hAnsi="仿宋_GB2312" w:cs="Times New Roman"/>
          <w:kern w:val="2"/>
          <w:sz w:val="24"/>
          <w:szCs w:val="24"/>
        </w:rPr>
      </w:pPr>
      <w:r>
        <w:rPr>
          <w:rFonts w:ascii="仿宋_GB2312" w:eastAsia="仿宋_GB2312" w:hAnsi="仿宋_GB2312" w:cs="Times New Roman" w:hint="eastAsia"/>
          <w:kern w:val="2"/>
          <w:sz w:val="24"/>
          <w:szCs w:val="24"/>
        </w:rPr>
        <w:t>徐永红：中国教育学会小学教育专业委员会理事，曾任福田区小学数学教研员，现任深圳市福田区东海实验小学校长。</w:t>
      </w:r>
    </w:p>
    <w:p w:rsidR="000A0B70" w:rsidRDefault="000A0B70" w:rsidP="000A0B70">
      <w:pPr>
        <w:widowControl w:val="0"/>
        <w:adjustRightInd/>
        <w:snapToGrid/>
        <w:spacing w:after="0" w:line="360" w:lineRule="auto"/>
        <w:ind w:firstLine="660"/>
        <w:jc w:val="both"/>
        <w:rPr>
          <w:rFonts w:ascii="仿宋_GB2312" w:eastAsia="仿宋_GB2312" w:hAnsi="仿宋_GB2312" w:cs="Times New Roman"/>
          <w:kern w:val="2"/>
          <w:sz w:val="24"/>
          <w:szCs w:val="24"/>
        </w:rPr>
      </w:pPr>
      <w:r>
        <w:rPr>
          <w:rFonts w:ascii="仿宋_GB2312" w:eastAsia="仿宋_GB2312" w:hAnsi="仿宋_GB2312" w:cs="Times New Roman" w:hint="eastAsia"/>
          <w:kern w:val="2"/>
          <w:sz w:val="24"/>
          <w:szCs w:val="24"/>
        </w:rPr>
        <w:t>姚铁龙：广东省特级教师，广东省名教师工作室主持人，深圳市福田区教育科学研究</w:t>
      </w:r>
      <w:proofErr w:type="gramStart"/>
      <w:r>
        <w:rPr>
          <w:rFonts w:ascii="仿宋_GB2312" w:eastAsia="仿宋_GB2312" w:hAnsi="仿宋_GB2312" w:cs="Times New Roman" w:hint="eastAsia"/>
          <w:kern w:val="2"/>
          <w:sz w:val="24"/>
          <w:szCs w:val="24"/>
        </w:rPr>
        <w:t>院小学</w:t>
      </w:r>
      <w:proofErr w:type="gramEnd"/>
      <w:r>
        <w:rPr>
          <w:rFonts w:ascii="仿宋_GB2312" w:eastAsia="仿宋_GB2312" w:hAnsi="仿宋_GB2312" w:cs="Times New Roman" w:hint="eastAsia"/>
          <w:kern w:val="2"/>
          <w:sz w:val="24"/>
          <w:szCs w:val="24"/>
        </w:rPr>
        <w:t>数学教研员，广东省新一轮百千万人才培养工程名教师。</w:t>
      </w:r>
    </w:p>
    <w:p w:rsidR="000A0B70" w:rsidRDefault="000A0B70" w:rsidP="000A0B70">
      <w:pPr>
        <w:widowControl w:val="0"/>
        <w:adjustRightInd/>
        <w:snapToGrid/>
        <w:spacing w:after="0" w:line="360" w:lineRule="auto"/>
        <w:ind w:firstLine="660"/>
        <w:jc w:val="both"/>
        <w:rPr>
          <w:rFonts w:ascii="仿宋_GB2312" w:eastAsia="仿宋_GB2312" w:hAnsi="仿宋_GB2312" w:cs="Times New Roman"/>
          <w:kern w:val="2"/>
          <w:sz w:val="24"/>
          <w:szCs w:val="24"/>
        </w:rPr>
      </w:pPr>
      <w:r>
        <w:rPr>
          <w:rFonts w:ascii="仿宋_GB2312" w:eastAsia="仿宋_GB2312" w:hAnsi="仿宋_GB2312" w:cs="Times New Roman" w:hint="eastAsia"/>
          <w:kern w:val="2"/>
          <w:sz w:val="24"/>
          <w:szCs w:val="24"/>
        </w:rPr>
        <w:t>周爱东，北京市特级教师，博雅游戏化教学名师工作室数学学科教学指导专家。</w:t>
      </w:r>
    </w:p>
    <w:p w:rsidR="000A0B70" w:rsidRDefault="000A0B70" w:rsidP="000A0B70">
      <w:pPr>
        <w:widowControl w:val="0"/>
        <w:adjustRightInd/>
        <w:snapToGrid/>
        <w:spacing w:after="0" w:line="360" w:lineRule="auto"/>
        <w:ind w:firstLine="660"/>
        <w:jc w:val="both"/>
        <w:rPr>
          <w:rFonts w:ascii="仿宋_GB2312" w:eastAsia="仿宋_GB2312" w:hAnsi="仿宋_GB2312" w:cs="Times New Roman"/>
          <w:kern w:val="2"/>
          <w:sz w:val="24"/>
          <w:szCs w:val="24"/>
        </w:rPr>
      </w:pPr>
      <w:r>
        <w:rPr>
          <w:rFonts w:ascii="仿宋_GB2312" w:eastAsia="仿宋_GB2312" w:hAnsi="仿宋_GB2312" w:cs="Times New Roman" w:hint="eastAsia"/>
          <w:kern w:val="2"/>
          <w:sz w:val="24"/>
          <w:szCs w:val="24"/>
        </w:rPr>
        <w:t>朱良才：山东省特级教师，齐鲁名师，全国创新教育优秀教师。</w:t>
      </w:r>
    </w:p>
    <w:p w:rsidR="000A0B70" w:rsidRDefault="000A0B70" w:rsidP="000A0B70">
      <w:pPr>
        <w:widowControl w:val="0"/>
        <w:adjustRightInd/>
        <w:snapToGrid/>
        <w:spacing w:after="0" w:line="360" w:lineRule="auto"/>
        <w:ind w:firstLine="660"/>
        <w:jc w:val="both"/>
        <w:rPr>
          <w:rFonts w:ascii="仿宋_GB2312" w:eastAsia="仿宋_GB2312" w:hAnsi="仿宋_GB2312" w:cs="Times New Roman"/>
          <w:kern w:val="2"/>
          <w:sz w:val="24"/>
          <w:szCs w:val="24"/>
        </w:rPr>
      </w:pPr>
      <w:r>
        <w:rPr>
          <w:rFonts w:ascii="仿宋_GB2312" w:eastAsia="仿宋_GB2312" w:hAnsi="仿宋_GB2312" w:cs="Times New Roman" w:hint="eastAsia"/>
          <w:kern w:val="2"/>
          <w:sz w:val="24"/>
          <w:szCs w:val="24"/>
        </w:rPr>
        <w:t>金晓芳：浙江省特级教师，全国优秀小学语文教研员、浙师大兼职教授、浙江省名师培养对象。</w:t>
      </w:r>
    </w:p>
    <w:p w:rsidR="000A0B70" w:rsidRDefault="000A0B70" w:rsidP="000A0B70">
      <w:pPr>
        <w:widowControl w:val="0"/>
        <w:adjustRightInd/>
        <w:snapToGrid/>
        <w:spacing w:after="0" w:line="360" w:lineRule="auto"/>
        <w:ind w:firstLine="660"/>
        <w:jc w:val="both"/>
        <w:rPr>
          <w:rFonts w:ascii="仿宋_GB2312" w:eastAsia="仿宋_GB2312" w:hAnsi="仿宋_GB2312" w:cs="Times New Roman"/>
          <w:kern w:val="2"/>
          <w:sz w:val="24"/>
          <w:szCs w:val="24"/>
        </w:rPr>
      </w:pPr>
      <w:r>
        <w:rPr>
          <w:rFonts w:ascii="仿宋_GB2312" w:eastAsia="仿宋_GB2312" w:hAnsi="仿宋_GB2312" w:cs="Times New Roman" w:hint="eastAsia"/>
          <w:kern w:val="2"/>
          <w:sz w:val="24"/>
          <w:szCs w:val="24"/>
        </w:rPr>
        <w:t>李继东，江苏省特级教师，全国小学语文课堂教学大赛特等奖获得者、江苏省南通市学科带头人。</w:t>
      </w:r>
    </w:p>
    <w:p w:rsidR="000A0B70" w:rsidRDefault="000A0B70" w:rsidP="000A0B70">
      <w:pPr>
        <w:widowControl w:val="0"/>
        <w:adjustRightInd/>
        <w:snapToGrid/>
        <w:spacing w:after="0" w:line="360" w:lineRule="auto"/>
        <w:ind w:firstLine="660"/>
        <w:jc w:val="both"/>
        <w:rPr>
          <w:rFonts w:ascii="仿宋_GB2312" w:eastAsia="仿宋_GB2312" w:hAnsi="仿宋_GB2312" w:cs="Times New Roman"/>
          <w:kern w:val="2"/>
          <w:sz w:val="24"/>
          <w:szCs w:val="24"/>
        </w:rPr>
      </w:pPr>
      <w:r>
        <w:rPr>
          <w:rFonts w:ascii="仿宋_GB2312" w:eastAsia="仿宋_GB2312" w:hAnsi="仿宋_GB2312" w:cs="Times New Roman" w:hint="eastAsia"/>
          <w:kern w:val="2"/>
          <w:sz w:val="24"/>
          <w:szCs w:val="24"/>
        </w:rPr>
        <w:t>白</w:t>
      </w:r>
      <w:r>
        <w:rPr>
          <w:rFonts w:ascii="微软雅黑" w:hAnsi="微软雅黑" w:cs="微软雅黑" w:hint="eastAsia"/>
          <w:kern w:val="2"/>
          <w:sz w:val="24"/>
          <w:szCs w:val="24"/>
        </w:rPr>
        <w:t>皛</w:t>
      </w:r>
      <w:r>
        <w:rPr>
          <w:rFonts w:ascii="仿宋_GB2312" w:eastAsia="仿宋_GB2312" w:hAnsi="仿宋_GB2312" w:cs="Times New Roman" w:hint="eastAsia"/>
          <w:kern w:val="2"/>
          <w:sz w:val="24"/>
          <w:szCs w:val="24"/>
        </w:rPr>
        <w:t>：中学高级，深圳市福田区教育科学研究</w:t>
      </w:r>
      <w:proofErr w:type="gramStart"/>
      <w:r>
        <w:rPr>
          <w:rFonts w:ascii="仿宋_GB2312" w:eastAsia="仿宋_GB2312" w:hAnsi="仿宋_GB2312" w:cs="Times New Roman" w:hint="eastAsia"/>
          <w:kern w:val="2"/>
          <w:sz w:val="24"/>
          <w:szCs w:val="24"/>
        </w:rPr>
        <w:t>院小学</w:t>
      </w:r>
      <w:proofErr w:type="gramEnd"/>
      <w:r>
        <w:rPr>
          <w:rFonts w:ascii="仿宋_GB2312" w:eastAsia="仿宋_GB2312" w:hAnsi="仿宋_GB2312" w:cs="Times New Roman" w:hint="eastAsia"/>
          <w:kern w:val="2"/>
          <w:sz w:val="24"/>
          <w:szCs w:val="24"/>
        </w:rPr>
        <w:t>语文教研员，深圳市福田区未来教育专家工作室主持人。</w:t>
      </w:r>
    </w:p>
    <w:p w:rsidR="000A0B70" w:rsidRDefault="000A0B70" w:rsidP="000A0B70">
      <w:pPr>
        <w:widowControl w:val="0"/>
        <w:adjustRightInd/>
        <w:snapToGrid/>
        <w:spacing w:after="0" w:line="360" w:lineRule="auto"/>
        <w:ind w:firstLine="660"/>
        <w:jc w:val="both"/>
        <w:rPr>
          <w:rFonts w:ascii="仿宋_GB2312" w:eastAsia="仿宋_GB2312" w:hAnsi="仿宋_GB2312" w:cs="Times New Roman"/>
          <w:kern w:val="2"/>
          <w:sz w:val="24"/>
          <w:szCs w:val="24"/>
        </w:rPr>
      </w:pPr>
      <w:r>
        <w:rPr>
          <w:rFonts w:ascii="仿宋_GB2312" w:eastAsia="仿宋_GB2312" w:hAnsi="仿宋_GB2312" w:cs="Times New Roman" w:hint="eastAsia"/>
          <w:kern w:val="2"/>
          <w:sz w:val="24"/>
          <w:szCs w:val="24"/>
        </w:rPr>
        <w:t>王超：小学高级教师，全国首届外语名教师，郑州市技术状元，郑州市五一劳动奖章获得者。</w:t>
      </w:r>
    </w:p>
    <w:p w:rsidR="000A0B70" w:rsidRDefault="000A0B70" w:rsidP="000A0B70">
      <w:pPr>
        <w:widowControl w:val="0"/>
        <w:adjustRightInd/>
        <w:snapToGrid/>
        <w:spacing w:after="0" w:line="360" w:lineRule="auto"/>
        <w:ind w:firstLine="660"/>
        <w:jc w:val="both"/>
        <w:rPr>
          <w:rFonts w:ascii="仿宋_GB2312" w:eastAsia="仿宋_GB2312" w:hAnsi="仿宋_GB2312" w:cs="Times New Roman"/>
          <w:kern w:val="2"/>
          <w:sz w:val="24"/>
          <w:szCs w:val="24"/>
        </w:rPr>
      </w:pPr>
      <w:r>
        <w:rPr>
          <w:rFonts w:ascii="仿宋_GB2312" w:eastAsia="仿宋_GB2312" w:hAnsi="仿宋_GB2312" w:cs="Times New Roman" w:hint="eastAsia"/>
          <w:kern w:val="2"/>
          <w:sz w:val="24"/>
          <w:szCs w:val="24"/>
        </w:rPr>
        <w:t>谭春兰：福田区游戏化教学特色工作室主持人，福田区东海实验小学课程中心主任。</w:t>
      </w:r>
    </w:p>
    <w:p w:rsidR="000A0B70" w:rsidRPr="004C75C8" w:rsidRDefault="000A0B70" w:rsidP="000A0B70">
      <w:pPr>
        <w:widowControl w:val="0"/>
        <w:adjustRightInd/>
        <w:snapToGrid/>
        <w:spacing w:after="0" w:line="360" w:lineRule="auto"/>
        <w:ind w:firstLine="660"/>
        <w:jc w:val="both"/>
        <w:rPr>
          <w:rFonts w:ascii="仿宋_GB2312" w:eastAsia="仿宋_GB2312" w:hAnsi="仿宋_GB2312" w:cs="Times New Roman"/>
          <w:kern w:val="2"/>
          <w:sz w:val="24"/>
          <w:szCs w:val="24"/>
        </w:rPr>
      </w:pPr>
      <w:r>
        <w:rPr>
          <w:rFonts w:ascii="仿宋_GB2312" w:eastAsia="仿宋_GB2312" w:hAnsi="仿宋_GB2312" w:cs="Times New Roman" w:hint="eastAsia"/>
          <w:kern w:val="2"/>
          <w:sz w:val="24"/>
          <w:szCs w:val="24"/>
        </w:rPr>
        <w:t>陈雪梅：福田区游戏化教学特色工作室主持人，福田区教科院附小教师发展中心主任。</w:t>
      </w:r>
    </w:p>
    <w:p w:rsidR="000A0B70" w:rsidRDefault="000A0B70" w:rsidP="000A0B70">
      <w:pPr>
        <w:widowControl w:val="0"/>
        <w:adjustRightInd/>
        <w:snapToGrid/>
        <w:spacing w:after="0" w:line="360" w:lineRule="auto"/>
        <w:ind w:firstLine="660"/>
        <w:jc w:val="both"/>
        <w:rPr>
          <w:rFonts w:ascii="仿宋_GB2312" w:eastAsia="仿宋_GB2312" w:hAnsi="仿宋_GB2312" w:cs="Times New Roman"/>
          <w:kern w:val="2"/>
          <w:sz w:val="24"/>
          <w:szCs w:val="24"/>
        </w:rPr>
      </w:pPr>
      <w:r>
        <w:rPr>
          <w:rFonts w:ascii="仿宋_GB2312" w:eastAsia="仿宋_GB2312" w:hAnsi="仿宋_GB2312" w:cs="Times New Roman" w:hint="eastAsia"/>
          <w:kern w:val="2"/>
          <w:sz w:val="24"/>
          <w:szCs w:val="24"/>
        </w:rPr>
        <w:t>陶红松：深圳市名师工作室主持人，2017年至2018年年度全国小语“十大青年名师”候选人。</w:t>
      </w:r>
    </w:p>
    <w:p w:rsidR="0022294F" w:rsidRPr="000A0B70" w:rsidRDefault="0022294F">
      <w:bookmarkStart w:id="0" w:name="_GoBack"/>
      <w:bookmarkEnd w:id="0"/>
    </w:p>
    <w:sectPr w:rsidR="0022294F" w:rsidRPr="000A0B7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B70"/>
    <w:rsid w:val="000A0B70"/>
    <w:rsid w:val="0022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8AD4A0-F93F-481B-A268-C96009C72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theme="minorBidi"/>
        <w:kern w:val="2"/>
        <w:sz w:val="21"/>
        <w:szCs w:val="24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0B70"/>
    <w:pPr>
      <w:adjustRightInd w:val="0"/>
      <w:snapToGrid w:val="0"/>
      <w:spacing w:after="200" w:line="240" w:lineRule="auto"/>
    </w:pPr>
    <w:rPr>
      <w:rFonts w:ascii="Tahoma" w:eastAsia="微软雅黑" w:hAnsi="Tahoma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海明 肖</dc:creator>
  <cp:keywords/>
  <dc:description/>
  <cp:lastModifiedBy>海明 肖</cp:lastModifiedBy>
  <cp:revision>1</cp:revision>
  <dcterms:created xsi:type="dcterms:W3CDTF">2019-04-28T09:25:00Z</dcterms:created>
  <dcterms:modified xsi:type="dcterms:W3CDTF">2019-04-28T09:25:00Z</dcterms:modified>
</cp:coreProperties>
</file>